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31A6" w14:textId="77777777" w:rsidR="00F0467D" w:rsidRDefault="005B1F5C">
      <w:pPr>
        <w:pStyle w:val="Kop2"/>
      </w:pPr>
      <w:bookmarkStart w:id="0" w:name="Xbd9d91bf9bd0e627d930c4e94fdd374dd995f46"/>
      <w:r>
        <w:t>Modelhuurbrief Beperking Indexering</w:t>
      </w:r>
    </w:p>
    <w:p w14:paraId="40EE893E" w14:textId="6A764839" w:rsidR="00F0467D" w:rsidRDefault="00C857D9">
      <w:pPr>
        <w:pStyle w:val="FirstParagraph"/>
      </w:pPr>
      <w:r>
        <w:t>Onderwerp: Index</w:t>
      </w:r>
      <w:r w:rsidR="00BC0430">
        <w:t>-Beperking</w:t>
      </w:r>
    </w:p>
    <w:p w14:paraId="0262C35F" w14:textId="77777777" w:rsidR="00075CBC" w:rsidRDefault="00075CBC">
      <w:pPr>
        <w:pStyle w:val="FirstParagraph"/>
      </w:pPr>
    </w:p>
    <w:p w14:paraId="1A13E47F" w14:textId="77777777" w:rsidR="00F0467D" w:rsidRDefault="005B1F5C">
      <w:pPr>
        <w:pStyle w:val="Plattetekst"/>
      </w:pPr>
      <w:r>
        <w:t>Geachte verhuurder,</w:t>
      </w:r>
    </w:p>
    <w:p w14:paraId="5D8DB41A" w14:textId="052789E0" w:rsidR="003578DE" w:rsidRDefault="005B1F5C">
      <w:pPr>
        <w:pStyle w:val="Plattetekst"/>
      </w:pPr>
      <w:r>
        <w:t xml:space="preserve">Na een heftige coronacrisis waarin door de overheid veel beperkende maatregelen zijn genomen die grote impact hadden op onze </w:t>
      </w:r>
      <w:r w:rsidR="00EC4024">
        <w:t xml:space="preserve">en uw </w:t>
      </w:r>
      <w:r>
        <w:t xml:space="preserve">bedrijfsvoering staan we </w:t>
      </w:r>
      <w:r w:rsidR="003578DE">
        <w:t xml:space="preserve">inmiddels </w:t>
      </w:r>
      <w:r>
        <w:t>voor</w:t>
      </w:r>
      <w:r w:rsidR="003578DE">
        <w:t xml:space="preserve"> diverse n</w:t>
      </w:r>
      <w:r>
        <w:t>ieuwe uitdaging</w:t>
      </w:r>
      <w:r w:rsidR="003578DE">
        <w:t xml:space="preserve">en. </w:t>
      </w:r>
      <w:r w:rsidR="00610B08">
        <w:t xml:space="preserve">Vooral veroorzaakt door </w:t>
      </w:r>
      <w:r w:rsidR="00BC0430">
        <w:t>de fors stijgende energieprijzen</w:t>
      </w:r>
      <w:r w:rsidR="008F6BDC">
        <w:t xml:space="preserve"> </w:t>
      </w:r>
      <w:r w:rsidR="00EB10C7">
        <w:t>worden we nu geconfronteerd met een enorme</w:t>
      </w:r>
      <w:r>
        <w:t xml:space="preserve"> stijging van het gemiddelde prijspeil</w:t>
      </w:r>
      <w:r w:rsidR="003578DE">
        <w:t xml:space="preserve"> dat </w:t>
      </w:r>
      <w:r w:rsidR="00EB10C7">
        <w:t>een direct</w:t>
      </w:r>
      <w:r w:rsidR="003578DE">
        <w:t xml:space="preserve"> effect heeft </w:t>
      </w:r>
      <w:r w:rsidR="005430D6">
        <w:t>op</w:t>
      </w:r>
      <w:r w:rsidR="00EB10C7">
        <w:t xml:space="preserve"> de</w:t>
      </w:r>
      <w:r w:rsidR="008262BB">
        <w:t xml:space="preserve"> </w:t>
      </w:r>
      <w:r w:rsidR="003578DE">
        <w:t>huurprijzen</w:t>
      </w:r>
      <w:r w:rsidR="00EB10C7">
        <w:t>. Om de koopkracht van de gemiddelde Nederlander op peil te houden worden we thans ook geconfronteerd met</w:t>
      </w:r>
      <w:r w:rsidR="00471F31">
        <w:t xml:space="preserve"> stijgende</w:t>
      </w:r>
      <w:r w:rsidR="003578DE">
        <w:t xml:space="preserve"> </w:t>
      </w:r>
      <w:r w:rsidR="00471F31">
        <w:t xml:space="preserve">loonkosten. </w:t>
      </w:r>
      <w:r w:rsidR="003578DE">
        <w:t xml:space="preserve">Daarnaast leidt het dalende consumentenvertrouwen tot </w:t>
      </w:r>
      <w:r w:rsidR="005465E1">
        <w:t xml:space="preserve">onder druk staande </w:t>
      </w:r>
      <w:r w:rsidR="003578DE">
        <w:t>omzetten en marges</w:t>
      </w:r>
      <w:r w:rsidR="00CE2522">
        <w:t>,</w:t>
      </w:r>
      <w:r w:rsidR="003578DE">
        <w:t xml:space="preserve"> omdat </w:t>
      </w:r>
      <w:r w:rsidR="00EB10C7">
        <w:t xml:space="preserve">de </w:t>
      </w:r>
      <w:r w:rsidR="003578DE">
        <w:t xml:space="preserve">stijgende inkoopprijzen niet direct </w:t>
      </w:r>
      <w:r w:rsidR="00EB10C7">
        <w:t xml:space="preserve">en volledig </w:t>
      </w:r>
      <w:r w:rsidR="003578DE">
        <w:t>doorbelast kunnen worden aan de consument</w:t>
      </w:r>
      <w:r w:rsidR="00452438">
        <w:t>.</w:t>
      </w:r>
    </w:p>
    <w:p w14:paraId="07D90C43" w14:textId="09188DBC" w:rsidR="007B3053" w:rsidRDefault="00BF0870" w:rsidP="00EA3D70">
      <w:pPr>
        <w:pStyle w:val="Plattetekst"/>
      </w:pPr>
      <w:r>
        <w:t xml:space="preserve">In het voorjaar heeft </w:t>
      </w:r>
      <w:r w:rsidR="00385A13">
        <w:t xml:space="preserve">onze branchevereniging </w:t>
      </w:r>
      <w:r w:rsidR="00095B56">
        <w:t xml:space="preserve">Ambachtelijke </w:t>
      </w:r>
      <w:proofErr w:type="spellStart"/>
      <w:r w:rsidR="00095B56">
        <w:t>Versdetailhandel</w:t>
      </w:r>
      <w:proofErr w:type="spellEnd"/>
      <w:r w:rsidR="00095B56">
        <w:t xml:space="preserve"> Nederland (AVN)</w:t>
      </w:r>
      <w:r w:rsidR="00385A13">
        <w:t xml:space="preserve"> </w:t>
      </w:r>
      <w:r w:rsidR="00D01EBA" w:rsidRPr="00C857D9">
        <w:t xml:space="preserve">samen met </w:t>
      </w:r>
      <w:r w:rsidRPr="00C857D9">
        <w:t>INretail reeds</w:t>
      </w:r>
      <w:r>
        <w:t xml:space="preserve"> een poging gedaan om van een realistischere indicatie uit te gaan met het begrip ‘kerninflatie’. In de praktijk wordt hier nog weinig gebruik van gemaakt terwijl de stijging van de inflatie steeds forser doorzet.</w:t>
      </w:r>
    </w:p>
    <w:p w14:paraId="64613741" w14:textId="2C2B50A2" w:rsidR="00AC7460" w:rsidRPr="00C953EC" w:rsidRDefault="007B3053" w:rsidP="00EA3D70">
      <w:pPr>
        <w:pStyle w:val="Plattetekst"/>
        <w:rPr>
          <w:u w:val="single"/>
        </w:rPr>
      </w:pPr>
      <w:r>
        <w:t xml:space="preserve">Duidelijk was toen al dat de </w:t>
      </w:r>
      <w:r w:rsidR="00932454">
        <w:t xml:space="preserve">stijging van de </w:t>
      </w:r>
      <w:r w:rsidR="00EA3D70">
        <w:t>prijs</w:t>
      </w:r>
      <w:r w:rsidR="005C1F11" w:rsidRPr="00B51D46">
        <w:rPr>
          <w:rFonts w:eastAsia="Times New Roman"/>
          <w:szCs w:val="20"/>
        </w:rPr>
        <w:t xml:space="preserve">indexcijfers </w:t>
      </w:r>
      <w:r w:rsidR="00EA3D70">
        <w:rPr>
          <w:rFonts w:eastAsia="Times New Roman"/>
          <w:szCs w:val="20"/>
        </w:rPr>
        <w:t xml:space="preserve">sinds </w:t>
      </w:r>
      <w:r w:rsidR="00AB7B54">
        <w:rPr>
          <w:rFonts w:eastAsia="Times New Roman"/>
          <w:szCs w:val="20"/>
        </w:rPr>
        <w:t xml:space="preserve">eind vorig jaar </w:t>
      </w:r>
      <w:r w:rsidR="00EA3D70">
        <w:rPr>
          <w:rFonts w:eastAsia="Times New Roman"/>
          <w:szCs w:val="20"/>
        </w:rPr>
        <w:t xml:space="preserve">in schril contrast staan </w:t>
      </w:r>
      <w:r w:rsidR="006C5E60">
        <w:rPr>
          <w:rFonts w:eastAsia="Times New Roman"/>
          <w:szCs w:val="20"/>
        </w:rPr>
        <w:t xml:space="preserve">met die van de afgelopen </w:t>
      </w:r>
      <w:r w:rsidR="009C5E1B">
        <w:rPr>
          <w:rFonts w:eastAsia="Times New Roman"/>
          <w:szCs w:val="20"/>
        </w:rPr>
        <w:t xml:space="preserve">tien </w:t>
      </w:r>
      <w:r w:rsidR="006C5E60">
        <w:rPr>
          <w:rFonts w:eastAsia="Times New Roman"/>
          <w:szCs w:val="20"/>
        </w:rPr>
        <w:t xml:space="preserve">jaar. In die periode </w:t>
      </w:r>
      <w:r w:rsidR="005C1F11" w:rsidRPr="00B51D46">
        <w:rPr>
          <w:szCs w:val="20"/>
        </w:rPr>
        <w:t>lag de inflatie gemiddeld op</w:t>
      </w:r>
      <w:r w:rsidR="00932454">
        <w:rPr>
          <w:szCs w:val="20"/>
        </w:rPr>
        <w:t xml:space="preserve"> </w:t>
      </w:r>
      <w:r w:rsidR="005C1F11" w:rsidRPr="00B51D46">
        <w:rPr>
          <w:szCs w:val="20"/>
        </w:rPr>
        <w:t>1,66%. Sinds november 2021 is de inflatie aan het oplopen, in die maand kwam het percentage voor het eerst sinds decennia boven de 5% uit</w:t>
      </w:r>
      <w:r w:rsidR="001D7753">
        <w:rPr>
          <w:szCs w:val="20"/>
        </w:rPr>
        <w:t xml:space="preserve"> en is in 2022 alleen maar fors verder gestegen</w:t>
      </w:r>
      <w:r>
        <w:rPr>
          <w:szCs w:val="20"/>
        </w:rPr>
        <w:t>, met een nieuw hoogtepunt in september</w:t>
      </w:r>
      <w:r w:rsidR="00C953EC">
        <w:rPr>
          <w:szCs w:val="20"/>
        </w:rPr>
        <w:t xml:space="preserve"> waar de inflatie oploopt tot 14,5%</w:t>
      </w:r>
      <w:r w:rsidR="00317A31">
        <w:rPr>
          <w:szCs w:val="20"/>
        </w:rPr>
        <w:t>.</w:t>
      </w:r>
      <w:r w:rsidR="00497C51">
        <w:rPr>
          <w:szCs w:val="20"/>
        </w:rPr>
        <w:t xml:space="preserve"> </w:t>
      </w:r>
    </w:p>
    <w:p w14:paraId="0526CB13" w14:textId="5558F933" w:rsidR="00AC7460" w:rsidRDefault="00AC7460" w:rsidP="00EA3D70">
      <w:pPr>
        <w:pStyle w:val="Plattetekst"/>
        <w:rPr>
          <w:szCs w:val="20"/>
        </w:rPr>
      </w:pPr>
      <w:r>
        <w:rPr>
          <w:szCs w:val="20"/>
        </w:rPr>
        <w:t xml:space="preserve">De indexering van huurprijzen </w:t>
      </w:r>
      <w:r w:rsidR="007B3053">
        <w:rPr>
          <w:szCs w:val="20"/>
        </w:rPr>
        <w:t xml:space="preserve">gekoppeld aan deze inflatiecijfers </w:t>
      </w:r>
      <w:r>
        <w:rPr>
          <w:szCs w:val="20"/>
        </w:rPr>
        <w:t xml:space="preserve">is </w:t>
      </w:r>
      <w:r w:rsidR="00EB10C7">
        <w:rPr>
          <w:szCs w:val="20"/>
        </w:rPr>
        <w:t>uw goed recht</w:t>
      </w:r>
      <w:r w:rsidR="007B3053">
        <w:rPr>
          <w:szCs w:val="20"/>
        </w:rPr>
        <w:t>,</w:t>
      </w:r>
      <w:r w:rsidR="00EB10C7">
        <w:rPr>
          <w:szCs w:val="20"/>
        </w:rPr>
        <w:t xml:space="preserve"> maar </w:t>
      </w:r>
      <w:r w:rsidR="00F52F31">
        <w:rPr>
          <w:szCs w:val="20"/>
        </w:rPr>
        <w:t xml:space="preserve">absoluut niet realistisch. </w:t>
      </w:r>
      <w:r w:rsidR="00071A6E">
        <w:rPr>
          <w:szCs w:val="20"/>
        </w:rPr>
        <w:t xml:space="preserve">Naast de onredelijkheid die we al eerder bepleitten, omdat het grootste deel van de stijgende inflatie wordt veroorzaakt door energieprijzen komen er nog een </w:t>
      </w:r>
      <w:r w:rsidR="003B247A">
        <w:rPr>
          <w:szCs w:val="20"/>
        </w:rPr>
        <w:t xml:space="preserve">aantal </w:t>
      </w:r>
      <w:r w:rsidR="00452438">
        <w:rPr>
          <w:szCs w:val="20"/>
        </w:rPr>
        <w:t xml:space="preserve">marktontwikkelingen </w:t>
      </w:r>
      <w:r w:rsidR="003B247A">
        <w:rPr>
          <w:szCs w:val="20"/>
        </w:rPr>
        <w:t>bij.</w:t>
      </w:r>
    </w:p>
    <w:p w14:paraId="6A818F44" w14:textId="5B3D42E5" w:rsidR="007B3053" w:rsidRDefault="003B247A" w:rsidP="003667C0">
      <w:pPr>
        <w:pStyle w:val="Plattetekst"/>
        <w:numPr>
          <w:ilvl w:val="0"/>
          <w:numId w:val="2"/>
        </w:numPr>
      </w:pPr>
      <w:r>
        <w:rPr>
          <w:szCs w:val="20"/>
        </w:rPr>
        <w:t xml:space="preserve">Het consumentenvertrouwen is gedaald naar een zeer laag niveau en heeft effect op de koopbereidheid van de consument. </w:t>
      </w:r>
      <w:r w:rsidR="007B3053">
        <w:rPr>
          <w:szCs w:val="20"/>
        </w:rPr>
        <w:t xml:space="preserve">De afzet </w:t>
      </w:r>
      <w:r>
        <w:rPr>
          <w:szCs w:val="20"/>
        </w:rPr>
        <w:t>in de detailhandel lo</w:t>
      </w:r>
      <w:r w:rsidR="00452438">
        <w:rPr>
          <w:szCs w:val="20"/>
        </w:rPr>
        <w:t>opt al</w:t>
      </w:r>
      <w:r>
        <w:rPr>
          <w:szCs w:val="20"/>
        </w:rPr>
        <w:t xml:space="preserve"> fors terug, marges staan onder druk</w:t>
      </w:r>
      <w:r w:rsidR="00233F54">
        <w:rPr>
          <w:szCs w:val="20"/>
        </w:rPr>
        <w:t xml:space="preserve"> en daarmee ook het resultaat van ondernemers.</w:t>
      </w:r>
      <w:r w:rsidR="007B3053">
        <w:rPr>
          <w:szCs w:val="20"/>
        </w:rPr>
        <w:t xml:space="preserve"> </w:t>
      </w:r>
      <w:r w:rsidR="003667C0">
        <w:br/>
      </w:r>
      <w:r w:rsidR="003667C0" w:rsidRPr="003667C0">
        <w:rPr>
          <w:szCs w:val="20"/>
        </w:rPr>
        <w:t>De fors stijgende grondstofprijzen zorgen voor hogere inkoopprijzen.</w:t>
      </w:r>
      <w:r w:rsidR="003667C0">
        <w:t xml:space="preserve"> </w:t>
      </w:r>
      <w:r w:rsidR="007B3053">
        <w:t>Weliswaar worden waar mogelijk prijsstijgingen doorbelast aan de consument, maar dit dekt slechts deels de hogere inkoopprijzen</w:t>
      </w:r>
      <w:r w:rsidR="00452438">
        <w:t xml:space="preserve"> en fors stijgende exploitatiekosten.</w:t>
      </w:r>
      <w:r w:rsidR="007B3053">
        <w:t xml:space="preserve"> </w:t>
      </w:r>
    </w:p>
    <w:p w14:paraId="30B850EB" w14:textId="0781DCEE" w:rsidR="00233F54" w:rsidRDefault="00233F54" w:rsidP="003B247A">
      <w:pPr>
        <w:pStyle w:val="Plattetekst"/>
        <w:numPr>
          <w:ilvl w:val="0"/>
          <w:numId w:val="2"/>
        </w:numPr>
        <w:rPr>
          <w:szCs w:val="20"/>
        </w:rPr>
      </w:pPr>
      <w:r>
        <w:rPr>
          <w:szCs w:val="20"/>
        </w:rPr>
        <w:t xml:space="preserve">De kosten die stijgende energieprijzen met zich meebrengen zullen slechts voor een deel gecompenseerd worden (steunpakket voor mkb-ondernemers wordt pas in november bekend, maar </w:t>
      </w:r>
      <w:r w:rsidR="006226F3">
        <w:rPr>
          <w:szCs w:val="20"/>
        </w:rPr>
        <w:t>omvang ervan is nog onduidelijk</w:t>
      </w:r>
      <w:r>
        <w:rPr>
          <w:szCs w:val="20"/>
        </w:rPr>
        <w:t>)</w:t>
      </w:r>
      <w:r w:rsidR="000E59E2">
        <w:rPr>
          <w:szCs w:val="20"/>
        </w:rPr>
        <w:t xml:space="preserve"> </w:t>
      </w:r>
      <w:r w:rsidR="007F5F03">
        <w:rPr>
          <w:szCs w:val="20"/>
        </w:rPr>
        <w:t>De hoge energieprijzen</w:t>
      </w:r>
      <w:r w:rsidR="008E69E2">
        <w:rPr>
          <w:szCs w:val="20"/>
        </w:rPr>
        <w:t xml:space="preserve"> komen volledig ten laste van de huurder, of via de servicekosten dan wel via </w:t>
      </w:r>
      <w:r w:rsidR="006226F3">
        <w:rPr>
          <w:szCs w:val="20"/>
        </w:rPr>
        <w:t>hun eigen energiecontract</w:t>
      </w:r>
      <w:r w:rsidR="00D93F5D">
        <w:rPr>
          <w:szCs w:val="20"/>
        </w:rPr>
        <w:t>.</w:t>
      </w:r>
    </w:p>
    <w:p w14:paraId="6E699E41" w14:textId="2E323960" w:rsidR="00AC7460" w:rsidRDefault="00D93F5D" w:rsidP="00EA3D70">
      <w:pPr>
        <w:pStyle w:val="Plattetekst"/>
        <w:numPr>
          <w:ilvl w:val="0"/>
          <w:numId w:val="2"/>
        </w:numPr>
        <w:rPr>
          <w:szCs w:val="20"/>
        </w:rPr>
      </w:pPr>
      <w:r w:rsidRPr="00D93F5D">
        <w:rPr>
          <w:szCs w:val="20"/>
        </w:rPr>
        <w:t xml:space="preserve">De loonkosten zullen de komende periode t/m eind 2023 gemiddeld met zo’n 20% stijgen, vanwege meerdere aangekondigde verhogingen van het wettelijk </w:t>
      </w:r>
      <w:r w:rsidR="00C857D9" w:rsidRPr="00D93F5D">
        <w:rPr>
          <w:szCs w:val="20"/>
        </w:rPr>
        <w:t>minimumloon</w:t>
      </w:r>
      <w:r w:rsidRPr="00D93F5D">
        <w:rPr>
          <w:szCs w:val="20"/>
        </w:rPr>
        <w:t xml:space="preserve"> (WML) en terugbrengen van de ‘normale’</w:t>
      </w:r>
      <w:r>
        <w:rPr>
          <w:szCs w:val="20"/>
        </w:rPr>
        <w:t xml:space="preserve"> werkweek van 40 naar 36 uur</w:t>
      </w:r>
      <w:r w:rsidR="004C6253">
        <w:rPr>
          <w:szCs w:val="20"/>
        </w:rPr>
        <w:t>.</w:t>
      </w:r>
    </w:p>
    <w:p w14:paraId="0FFE6A70" w14:textId="515CF158" w:rsidR="006226F3" w:rsidRDefault="006226F3" w:rsidP="00EA3D70">
      <w:pPr>
        <w:pStyle w:val="Plattetekst"/>
        <w:numPr>
          <w:ilvl w:val="0"/>
          <w:numId w:val="2"/>
        </w:numPr>
        <w:rPr>
          <w:szCs w:val="20"/>
        </w:rPr>
      </w:pPr>
      <w:r>
        <w:rPr>
          <w:szCs w:val="20"/>
        </w:rPr>
        <w:t xml:space="preserve">Vanaf 1 oktober </w:t>
      </w:r>
      <w:r w:rsidR="00EB10C7">
        <w:rPr>
          <w:szCs w:val="20"/>
        </w:rPr>
        <w:t>moeten de</w:t>
      </w:r>
      <w:r>
        <w:rPr>
          <w:szCs w:val="20"/>
        </w:rPr>
        <w:t xml:space="preserve"> ondernemers start</w:t>
      </w:r>
      <w:r w:rsidR="00EB10C7">
        <w:rPr>
          <w:szCs w:val="20"/>
        </w:rPr>
        <w:t>en</w:t>
      </w:r>
      <w:r>
        <w:rPr>
          <w:szCs w:val="20"/>
        </w:rPr>
        <w:t xml:space="preserve"> met het terugbetalen van de opgebouwde corona-schulden.</w:t>
      </w:r>
    </w:p>
    <w:p w14:paraId="4D502B62" w14:textId="77777777" w:rsidR="00B478E8" w:rsidRDefault="00B478E8" w:rsidP="00B478E8">
      <w:pPr>
        <w:pStyle w:val="Plattetekst"/>
        <w:ind w:left="360"/>
        <w:rPr>
          <w:szCs w:val="20"/>
        </w:rPr>
      </w:pPr>
    </w:p>
    <w:p w14:paraId="20521C0F" w14:textId="69795933" w:rsidR="00FE0B65" w:rsidRDefault="00B478E8">
      <w:pPr>
        <w:pStyle w:val="Plattetekst"/>
      </w:pPr>
      <w:r>
        <w:rPr>
          <w:u w:val="single"/>
        </w:rPr>
        <w:t>V</w:t>
      </w:r>
      <w:r w:rsidR="00075CBC" w:rsidRPr="00075CBC">
        <w:rPr>
          <w:u w:val="single"/>
        </w:rPr>
        <w:t>oorstel</w:t>
      </w:r>
      <w:r w:rsidR="000E59E2">
        <w:br/>
      </w:r>
      <w:r w:rsidR="00FE0B65">
        <w:t xml:space="preserve">De nood is hoog. Vandaar dat we graag met u als verhuurder afspraken willen maken om de </w:t>
      </w:r>
      <w:r w:rsidR="00FE0B65">
        <w:lastRenderedPageBreak/>
        <w:t>indexering van de huur te beperken. We hopen op uw begrip omdat we als huurder en verhuurder gezamenlijk belang hebben bij een gezonde detailhandelsstructuur.</w:t>
      </w:r>
    </w:p>
    <w:p w14:paraId="0EC48CB3" w14:textId="75C5CC1B" w:rsidR="00FE0B65" w:rsidRDefault="00831D31">
      <w:pPr>
        <w:pStyle w:val="Plattetekst"/>
      </w:pPr>
      <w:r>
        <w:t xml:space="preserve">Op korte termijn </w:t>
      </w:r>
      <w:r w:rsidR="0058285D">
        <w:t>willen</w:t>
      </w:r>
      <w:r>
        <w:t xml:space="preserve"> we komen</w:t>
      </w:r>
      <w:r w:rsidR="00D44000">
        <w:t xml:space="preserve"> tot een afspraak voor </w:t>
      </w:r>
      <w:r w:rsidR="00AF6B39">
        <w:t xml:space="preserve">in ieder geval </w:t>
      </w:r>
      <w:r w:rsidR="00D44000">
        <w:t>de periode van</w:t>
      </w:r>
      <w:r w:rsidR="00D37E48">
        <w:t xml:space="preserve"> juli </w:t>
      </w:r>
      <w:r w:rsidR="00D44000">
        <w:t>2022 t/m</w:t>
      </w:r>
      <w:r w:rsidR="00D37E48">
        <w:t xml:space="preserve"> juni </w:t>
      </w:r>
      <w:r w:rsidR="00D44000">
        <w:t xml:space="preserve">2023. </w:t>
      </w:r>
    </w:p>
    <w:p w14:paraId="796D2F0D" w14:textId="7C55E7A4" w:rsidR="00F0467D" w:rsidRDefault="005B1F5C">
      <w:pPr>
        <w:pStyle w:val="Plattetekst"/>
      </w:pPr>
      <w:r>
        <w:t xml:space="preserve">Om </w:t>
      </w:r>
      <w:r w:rsidR="002F0BF0">
        <w:t xml:space="preserve">geschetste problemen </w:t>
      </w:r>
      <w:r w:rsidR="00463FB7">
        <w:t xml:space="preserve">het hoofd te kunnen bieden </w:t>
      </w:r>
      <w:r>
        <w:t xml:space="preserve">verzoeken wij u om de </w:t>
      </w:r>
      <w:r w:rsidRPr="00075CBC">
        <w:rPr>
          <w:b/>
          <w:bCs/>
        </w:rPr>
        <w:t xml:space="preserve">indexering te beperken </w:t>
      </w:r>
      <w:r w:rsidR="00B2226A" w:rsidRPr="00075CBC">
        <w:rPr>
          <w:rFonts w:cs="Arial"/>
          <w:b/>
          <w:bCs/>
          <w:szCs w:val="20"/>
        </w:rPr>
        <w:t>tot</w:t>
      </w:r>
      <w:r w:rsidR="007F5F03">
        <w:rPr>
          <w:rFonts w:cs="Arial"/>
          <w:b/>
          <w:bCs/>
          <w:szCs w:val="20"/>
        </w:rPr>
        <w:t xml:space="preserve"> maximaal</w:t>
      </w:r>
      <w:r w:rsidR="00B2226A" w:rsidRPr="00075CBC">
        <w:rPr>
          <w:rFonts w:cs="Arial"/>
          <w:b/>
          <w:bCs/>
          <w:szCs w:val="20"/>
        </w:rPr>
        <w:t xml:space="preserve"> 5% met terugwerkende kracht vanaf </w:t>
      </w:r>
      <w:r w:rsidR="0058285D">
        <w:rPr>
          <w:rFonts w:cs="Arial"/>
          <w:b/>
          <w:bCs/>
          <w:szCs w:val="20"/>
        </w:rPr>
        <w:t>30 juni</w:t>
      </w:r>
      <w:r w:rsidR="00B2226A" w:rsidRPr="00075CBC">
        <w:rPr>
          <w:rFonts w:cs="Arial"/>
          <w:b/>
          <w:bCs/>
          <w:szCs w:val="20"/>
        </w:rPr>
        <w:t xml:space="preserve"> 2022, voor een periode van 12 maanden</w:t>
      </w:r>
      <w:r w:rsidR="0058285D">
        <w:rPr>
          <w:rFonts w:cs="Arial"/>
          <w:b/>
          <w:bCs/>
          <w:szCs w:val="20"/>
        </w:rPr>
        <w:t>,</w:t>
      </w:r>
      <w:r w:rsidR="007B3053">
        <w:rPr>
          <w:rFonts w:cs="Arial"/>
          <w:b/>
          <w:bCs/>
          <w:szCs w:val="20"/>
        </w:rPr>
        <w:t xml:space="preserve"> </w:t>
      </w:r>
      <w:r w:rsidR="00B2226A" w:rsidRPr="00075CBC">
        <w:rPr>
          <w:rFonts w:cs="Arial"/>
          <w:b/>
          <w:bCs/>
          <w:szCs w:val="20"/>
        </w:rPr>
        <w:t>met een gegarandeerde ondergrens van 3%.</w:t>
      </w:r>
      <w:r w:rsidR="00B2226A">
        <w:t xml:space="preserve"> </w:t>
      </w:r>
      <w:r>
        <w:t>Dit helpt ons om te focussen op een gezonde continuïteit van onze onderneming.</w:t>
      </w:r>
    </w:p>
    <w:p w14:paraId="6CB3022D" w14:textId="431D1DBC" w:rsidR="00F0467D" w:rsidRDefault="00807166">
      <w:pPr>
        <w:pStyle w:val="Plattetekst"/>
      </w:pPr>
      <w:r>
        <w:t>We zijn</w:t>
      </w:r>
      <w:r w:rsidR="005B1F5C">
        <w:t xml:space="preserve"> overtuigd dat onze belangen overeenkomen, namelijk het voldoen van de huur op de langere termijn. </w:t>
      </w:r>
    </w:p>
    <w:p w14:paraId="2A676D50" w14:textId="77777777" w:rsidR="00F0467D" w:rsidRDefault="005B1F5C">
      <w:pPr>
        <w:pStyle w:val="Plattetekst"/>
      </w:pPr>
      <w:r>
        <w:t>Wij rekenen op uw begrip, mede gezien de lange relatie die wij al hebben en zien uw reactie met belangstelling tegemoet.</w:t>
      </w:r>
    </w:p>
    <w:p w14:paraId="5CD95E5E" w14:textId="77777777" w:rsidR="00F0467D" w:rsidRDefault="00F0467D">
      <w:pPr>
        <w:pStyle w:val="Plattetekst"/>
      </w:pPr>
    </w:p>
    <w:p w14:paraId="1A0620DB" w14:textId="77777777" w:rsidR="00F0467D" w:rsidRDefault="005B1F5C">
      <w:pPr>
        <w:pStyle w:val="Plattetekst"/>
      </w:pPr>
      <w:r>
        <w:t>Met vriendelijke groet,</w:t>
      </w:r>
    </w:p>
    <w:p w14:paraId="782729D4" w14:textId="77777777" w:rsidR="00F0467D" w:rsidRDefault="00F0467D">
      <w:pPr>
        <w:pStyle w:val="Plattetekst"/>
      </w:pPr>
    </w:p>
    <w:bookmarkEnd w:id="0"/>
    <w:p w14:paraId="6D2A0B7F" w14:textId="0B115A78" w:rsidR="00BC0430" w:rsidRDefault="00BC0430">
      <w:pPr>
        <w:pStyle w:val="Plattetekst"/>
      </w:pPr>
    </w:p>
    <w:sectPr w:rsidR="00BC0430">
      <w:pgSz w:w="12240" w:h="15840"/>
      <w:pgMar w:top="1440" w:right="1800" w:bottom="1440" w:left="1800" w:header="0" w:footer="0" w:gutter="0"/>
      <w:cols w:space="708"/>
      <w:formProt w:val="0"/>
      <w:docGrid w:linePitch="24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3348" w14:textId="77777777" w:rsidR="00116D38" w:rsidRDefault="00116D38">
      <w:pPr>
        <w:spacing w:after="0"/>
      </w:pPr>
      <w:r>
        <w:separator/>
      </w:r>
    </w:p>
  </w:endnote>
  <w:endnote w:type="continuationSeparator" w:id="0">
    <w:p w14:paraId="2C1E9805" w14:textId="77777777" w:rsidR="00116D38" w:rsidRDefault="00116D38">
      <w:pPr>
        <w:spacing w:after="0"/>
      </w:pPr>
      <w:r>
        <w:continuationSeparator/>
      </w:r>
    </w:p>
  </w:endnote>
  <w:endnote w:type="continuationNotice" w:id="1">
    <w:p w14:paraId="12721517" w14:textId="77777777" w:rsidR="00116D38" w:rsidRDefault="00116D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Body CS)">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DejaVu Sans">
    <w:altName w:val="Verdan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6D8B" w14:textId="77777777" w:rsidR="00116D38" w:rsidRDefault="00116D38">
      <w:r>
        <w:separator/>
      </w:r>
    </w:p>
  </w:footnote>
  <w:footnote w:type="continuationSeparator" w:id="0">
    <w:p w14:paraId="5F26CD9F" w14:textId="77777777" w:rsidR="00116D38" w:rsidRDefault="00116D38">
      <w:r>
        <w:continuationSeparator/>
      </w:r>
    </w:p>
  </w:footnote>
  <w:footnote w:type="continuationNotice" w:id="1">
    <w:p w14:paraId="391C9ACA" w14:textId="77777777" w:rsidR="00116D38" w:rsidRDefault="00116D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FE49D3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71A228E5"/>
    <w:multiLevelType w:val="hybridMultilevel"/>
    <w:tmpl w:val="C3E01D3C"/>
    <w:lvl w:ilvl="0" w:tplc="078A7F00">
      <w:numFmt w:val="bullet"/>
      <w:lvlText w:val=""/>
      <w:lvlJc w:val="left"/>
      <w:pPr>
        <w:ind w:left="720" w:hanging="360"/>
      </w:pPr>
      <w:rPr>
        <w:rFonts w:ascii="Symbol" w:eastAsia="Cambria" w:hAnsi="Symbol" w:cs="Cambria (Body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501003">
    <w:abstractNumId w:val="0"/>
  </w:num>
  <w:num w:numId="2" w16cid:durableId="21485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7D"/>
    <w:rsid w:val="00040906"/>
    <w:rsid w:val="00071A6E"/>
    <w:rsid w:val="00075CBC"/>
    <w:rsid w:val="00095B56"/>
    <w:rsid w:val="000E59E2"/>
    <w:rsid w:val="001134F1"/>
    <w:rsid w:val="00116D38"/>
    <w:rsid w:val="001C09B5"/>
    <w:rsid w:val="001C2D54"/>
    <w:rsid w:val="001D7753"/>
    <w:rsid w:val="00202BE7"/>
    <w:rsid w:val="00205570"/>
    <w:rsid w:val="00233F54"/>
    <w:rsid w:val="002808AF"/>
    <w:rsid w:val="002F0BF0"/>
    <w:rsid w:val="00317A31"/>
    <w:rsid w:val="00340110"/>
    <w:rsid w:val="003578DE"/>
    <w:rsid w:val="003667C0"/>
    <w:rsid w:val="00385A13"/>
    <w:rsid w:val="003B247A"/>
    <w:rsid w:val="003B4E29"/>
    <w:rsid w:val="003B5EBA"/>
    <w:rsid w:val="003D1788"/>
    <w:rsid w:val="003E26BF"/>
    <w:rsid w:val="00452438"/>
    <w:rsid w:val="00463FB7"/>
    <w:rsid w:val="00471F31"/>
    <w:rsid w:val="00472EA6"/>
    <w:rsid w:val="00497C51"/>
    <w:rsid w:val="004A0777"/>
    <w:rsid w:val="004A5A79"/>
    <w:rsid w:val="004C37F4"/>
    <w:rsid w:val="004C6253"/>
    <w:rsid w:val="004E1877"/>
    <w:rsid w:val="004F2823"/>
    <w:rsid w:val="00503261"/>
    <w:rsid w:val="005430D6"/>
    <w:rsid w:val="005465E1"/>
    <w:rsid w:val="00564407"/>
    <w:rsid w:val="00565897"/>
    <w:rsid w:val="0058040F"/>
    <w:rsid w:val="0058285D"/>
    <w:rsid w:val="005B1F5C"/>
    <w:rsid w:val="005B7226"/>
    <w:rsid w:val="005C1F11"/>
    <w:rsid w:val="00610B08"/>
    <w:rsid w:val="006226F3"/>
    <w:rsid w:val="00640A4E"/>
    <w:rsid w:val="00646F6C"/>
    <w:rsid w:val="006C5E60"/>
    <w:rsid w:val="006E5392"/>
    <w:rsid w:val="0072698A"/>
    <w:rsid w:val="0074436F"/>
    <w:rsid w:val="007B3053"/>
    <w:rsid w:val="007F5F03"/>
    <w:rsid w:val="00807166"/>
    <w:rsid w:val="008262BB"/>
    <w:rsid w:val="00831D31"/>
    <w:rsid w:val="008A311D"/>
    <w:rsid w:val="008A4430"/>
    <w:rsid w:val="008E69E2"/>
    <w:rsid w:val="008F6237"/>
    <w:rsid w:val="008F6BDC"/>
    <w:rsid w:val="00932454"/>
    <w:rsid w:val="0093359E"/>
    <w:rsid w:val="009C5E1B"/>
    <w:rsid w:val="00A84346"/>
    <w:rsid w:val="00AB7B54"/>
    <w:rsid w:val="00AC4EB5"/>
    <w:rsid w:val="00AC7460"/>
    <w:rsid w:val="00AF4FE9"/>
    <w:rsid w:val="00AF6B39"/>
    <w:rsid w:val="00B12265"/>
    <w:rsid w:val="00B20E40"/>
    <w:rsid w:val="00B21EED"/>
    <w:rsid w:val="00B2226A"/>
    <w:rsid w:val="00B24CCE"/>
    <w:rsid w:val="00B25F4F"/>
    <w:rsid w:val="00B472A8"/>
    <w:rsid w:val="00B478E8"/>
    <w:rsid w:val="00B66F57"/>
    <w:rsid w:val="00B97E1B"/>
    <w:rsid w:val="00BA7BA3"/>
    <w:rsid w:val="00BB6C3A"/>
    <w:rsid w:val="00BC0430"/>
    <w:rsid w:val="00BF0870"/>
    <w:rsid w:val="00C37F8E"/>
    <w:rsid w:val="00C857D9"/>
    <w:rsid w:val="00C953EC"/>
    <w:rsid w:val="00CB16ED"/>
    <w:rsid w:val="00CE2522"/>
    <w:rsid w:val="00D01EBA"/>
    <w:rsid w:val="00D215CD"/>
    <w:rsid w:val="00D37E48"/>
    <w:rsid w:val="00D41B3F"/>
    <w:rsid w:val="00D44000"/>
    <w:rsid w:val="00D93F5D"/>
    <w:rsid w:val="00DB535E"/>
    <w:rsid w:val="00E253C3"/>
    <w:rsid w:val="00EA3D70"/>
    <w:rsid w:val="00EB10C7"/>
    <w:rsid w:val="00EC4024"/>
    <w:rsid w:val="00EC5FA1"/>
    <w:rsid w:val="00ED7D43"/>
    <w:rsid w:val="00EF35D6"/>
    <w:rsid w:val="00F0467D"/>
    <w:rsid w:val="00F50AC3"/>
    <w:rsid w:val="00F52F31"/>
    <w:rsid w:val="00F72ACF"/>
    <w:rsid w:val="00F97BA2"/>
    <w:rsid w:val="00FA0199"/>
    <w:rsid w:val="00FD3176"/>
    <w:rsid w:val="00FE0B65"/>
  </w:rsids>
  <m:mathPr>
    <m:mathFont m:val="Cambria Math"/>
    <m:brkBin m:val="before"/>
    <m:brkBinSub m:val="--"/>
    <m:smallFrac m:val="0"/>
    <m:dispDef/>
    <m:lMargin m:val="0"/>
    <m:rMargin m:val="0"/>
    <m:defJc m:val="centerGroup"/>
    <m:wrapRight/>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A8A8"/>
  <w15:docId w15:val="{526DB9DC-F276-4DD8-A549-1B873B22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B2835"/>
    <w:pPr>
      <w:spacing w:after="200"/>
    </w:pPr>
    <w:rPr>
      <w:rFonts w:ascii="Arial" w:eastAsia="Cambria" w:hAnsi="Arial" w:cs="Cambria (Body CS)"/>
      <w:color w:val="00000A"/>
      <w:lang w:val="nl-NL"/>
    </w:rPr>
  </w:style>
  <w:style w:type="paragraph" w:styleId="Kop1">
    <w:name w:val="heading 1"/>
    <w:basedOn w:val="Standaard"/>
    <w:uiPriority w:val="9"/>
    <w:qFormat/>
    <w:rsid w:val="001244EA"/>
    <w:pPr>
      <w:keepNext/>
      <w:keepLines/>
      <w:spacing w:before="482" w:after="198"/>
      <w:outlineLvl w:val="0"/>
    </w:pPr>
    <w:rPr>
      <w:rFonts w:asciiTheme="majorHAnsi" w:eastAsiaTheme="majorEastAsia" w:hAnsiTheme="majorHAnsi" w:cstheme="majorBidi"/>
      <w:b/>
      <w:bCs/>
      <w:color w:val="000000"/>
      <w:sz w:val="28"/>
      <w:szCs w:val="32"/>
    </w:rPr>
  </w:style>
  <w:style w:type="paragraph" w:styleId="Kop2">
    <w:name w:val="heading 2"/>
    <w:basedOn w:val="Standaard"/>
    <w:uiPriority w:val="9"/>
    <w:unhideWhenUsed/>
    <w:qFormat/>
    <w:rsid w:val="001244EA"/>
    <w:pPr>
      <w:keepNext/>
      <w:keepLines/>
      <w:spacing w:before="198" w:after="198"/>
      <w:outlineLvl w:val="1"/>
    </w:pPr>
    <w:rPr>
      <w:rFonts w:asciiTheme="majorHAnsi" w:eastAsiaTheme="majorEastAsia" w:hAnsiTheme="majorHAnsi" w:cstheme="majorBidi"/>
      <w:b/>
      <w:bCs/>
      <w:color w:val="000000"/>
      <w:sz w:val="24"/>
      <w:szCs w:val="32"/>
    </w:rPr>
  </w:style>
  <w:style w:type="paragraph" w:styleId="Kop3">
    <w:name w:val="heading 3"/>
    <w:basedOn w:val="Standaard"/>
    <w:uiPriority w:val="9"/>
    <w:unhideWhenUsed/>
    <w:qFormat/>
    <w:rsid w:val="001244EA"/>
    <w:pPr>
      <w:keepNext/>
      <w:keepLines/>
      <w:spacing w:before="198" w:after="198"/>
      <w:outlineLvl w:val="2"/>
    </w:pPr>
    <w:rPr>
      <w:rFonts w:asciiTheme="majorHAnsi" w:eastAsiaTheme="majorEastAsia" w:hAnsiTheme="majorHAnsi" w:cstheme="majorBidi"/>
      <w:b/>
      <w:bCs/>
      <w:color w:val="000000"/>
      <w:szCs w:val="28"/>
    </w:rPr>
  </w:style>
  <w:style w:type="paragraph" w:styleId="Kop4">
    <w:name w:val="heading 4"/>
    <w:basedOn w:val="Standaard"/>
    <w:uiPriority w:val="9"/>
    <w:unhideWhenUsed/>
    <w:qFormat/>
    <w:rsid w:val="008B2835"/>
    <w:pPr>
      <w:keepNext/>
      <w:keepLines/>
      <w:spacing w:before="198" w:after="198"/>
      <w:outlineLvl w:val="3"/>
    </w:pPr>
    <w:rPr>
      <w:rFonts w:eastAsiaTheme="majorEastAsia" w:cstheme="majorBidi"/>
      <w:b/>
      <w:bCs/>
      <w:color w:val="000000"/>
    </w:rPr>
  </w:style>
  <w:style w:type="paragraph" w:styleId="Kop5">
    <w:name w:val="heading 5"/>
    <w:basedOn w:val="Standaard"/>
    <w:uiPriority w:val="9"/>
    <w:unhideWhenUsed/>
    <w:qFormat/>
    <w:rsid w:val="001244EA"/>
    <w:pPr>
      <w:keepNext/>
      <w:keepLines/>
      <w:spacing w:before="200" w:after="0"/>
      <w:outlineLvl w:val="4"/>
    </w:pPr>
    <w:rPr>
      <w:rFonts w:eastAsiaTheme="majorEastAsia" w:cstheme="majorBidi"/>
      <w:i/>
      <w:iCs/>
      <w:color w:val="000000"/>
    </w:rPr>
  </w:style>
  <w:style w:type="paragraph" w:styleId="Kop6">
    <w:name w:val="heading 6"/>
    <w:basedOn w:val="Standaard"/>
    <w:uiPriority w:val="9"/>
    <w:unhideWhenUsed/>
    <w:qFormat/>
    <w:pPr>
      <w:keepNext/>
      <w:keepLines/>
      <w:spacing w:before="200" w:after="0"/>
      <w:outlineLvl w:val="5"/>
    </w:pPr>
    <w:rPr>
      <w:rFonts w:asciiTheme="majorHAnsi" w:eastAsiaTheme="majorEastAsia" w:hAnsiTheme="majorHAnsi" w:cstheme="majorBi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schriftChar">
    <w:name w:val="Bijschrift Char"/>
    <w:basedOn w:val="Standaardalinea-lettertype"/>
    <w:link w:val="Bijschrift"/>
    <w:qFormat/>
  </w:style>
  <w:style w:type="character" w:customStyle="1" w:styleId="VerbatimChar">
    <w:name w:val="Verbatim Char"/>
    <w:basedOn w:val="BijschriftChar"/>
    <w:link w:val="SourceCode"/>
    <w:qFormat/>
    <w:rPr>
      <w:rFonts w:ascii="Consolas" w:hAnsi="Consolas"/>
      <w:sz w:val="22"/>
    </w:rPr>
  </w:style>
  <w:style w:type="character" w:customStyle="1" w:styleId="FootnoteAnchor">
    <w:name w:val="Footnote Anchor"/>
    <w:basedOn w:val="BijschriftChar"/>
    <w:rPr>
      <w:vertAlign w:val="superscript"/>
    </w:rPr>
  </w:style>
  <w:style w:type="character" w:customStyle="1" w:styleId="Hyperlink1">
    <w:name w:val="Hyperlink1"/>
    <w:basedOn w:val="Bijschrift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Standaard"/>
    <w:next w:val="Plattetekst"/>
    <w:qFormat/>
    <w:pPr>
      <w:keepNext/>
      <w:spacing w:before="240" w:after="120"/>
    </w:pPr>
    <w:rPr>
      <w:rFonts w:ascii="Liberation Sans" w:eastAsia="DejaVu Sans" w:hAnsi="Liberation Sans" w:cs="DejaVu Sans"/>
      <w:sz w:val="28"/>
      <w:szCs w:val="28"/>
    </w:rPr>
  </w:style>
  <w:style w:type="paragraph" w:styleId="Plattetekst">
    <w:name w:val="Body Text"/>
    <w:basedOn w:val="Standaard"/>
    <w:link w:val="PlattetekstChar"/>
    <w:qFormat/>
    <w:pPr>
      <w:spacing w:before="180" w:after="180"/>
    </w:pPr>
  </w:style>
  <w:style w:type="paragraph" w:styleId="Lijst">
    <w:name w:val="List"/>
    <w:basedOn w:val="Plattetekst"/>
  </w:style>
  <w:style w:type="paragraph" w:styleId="Bijschrift">
    <w:name w:val="caption"/>
    <w:basedOn w:val="Standaard"/>
    <w:link w:val="BijschriftChar"/>
    <w:qFormat/>
    <w:pPr>
      <w:spacing w:after="120"/>
    </w:pPr>
    <w:rPr>
      <w:i/>
    </w:rPr>
  </w:style>
  <w:style w:type="paragraph" w:customStyle="1" w:styleId="Index">
    <w:name w:val="Index"/>
    <w:basedOn w:val="Standaard"/>
    <w:qFormat/>
    <w:pPr>
      <w:suppressLineNumbers/>
    </w:pPr>
  </w:style>
  <w:style w:type="paragraph" w:customStyle="1" w:styleId="FirstParagraph">
    <w:name w:val="First Paragraph"/>
    <w:basedOn w:val="Plattetekst"/>
    <w:qFormat/>
  </w:style>
  <w:style w:type="paragraph" w:customStyle="1" w:styleId="Compact">
    <w:name w:val="Compact"/>
    <w:basedOn w:val="Plattetekst"/>
    <w:qFormat/>
    <w:pPr>
      <w:spacing w:before="36" w:after="36"/>
    </w:pPr>
  </w:style>
  <w:style w:type="paragraph" w:styleId="Titel">
    <w:name w:val="Title"/>
    <w:basedOn w:val="Standaard"/>
    <w:qFormat/>
    <w:pPr>
      <w:keepNext/>
      <w:keepLines/>
      <w:spacing w:before="480" w:after="240"/>
      <w:jc w:val="center"/>
    </w:pPr>
    <w:rPr>
      <w:rFonts w:asciiTheme="majorHAnsi" w:eastAsiaTheme="majorEastAsia" w:hAnsiTheme="majorHAnsi" w:cstheme="majorBidi"/>
      <w:b/>
      <w:bCs/>
      <w:color w:val="000000"/>
      <w:sz w:val="36"/>
      <w:szCs w:val="36"/>
    </w:rPr>
  </w:style>
  <w:style w:type="paragraph" w:styleId="Ondertitel">
    <w:name w:val="Subtitle"/>
    <w:basedOn w:val="Titel"/>
    <w:qFormat/>
    <w:pPr>
      <w:spacing w:before="240"/>
    </w:pPr>
    <w:rPr>
      <w:sz w:val="30"/>
      <w:szCs w:val="30"/>
    </w:rPr>
  </w:style>
  <w:style w:type="paragraph" w:customStyle="1" w:styleId="Author">
    <w:name w:val="Author"/>
    <w:qFormat/>
    <w:pPr>
      <w:keepNext/>
      <w:keepLines/>
      <w:jc w:val="center"/>
    </w:pPr>
    <w:rPr>
      <w:rFonts w:ascii="Cambria" w:eastAsia="Cambria" w:hAnsi="Cambria"/>
      <w:color w:val="00000A"/>
      <w:sz w:val="24"/>
    </w:rPr>
  </w:style>
  <w:style w:type="paragraph" w:styleId="Datum">
    <w:name w:val="Date"/>
    <w:qFormat/>
    <w:pPr>
      <w:keepNext/>
      <w:keepLines/>
      <w:jc w:val="center"/>
    </w:pPr>
    <w:rPr>
      <w:rFonts w:ascii="Cambria" w:eastAsia="Cambria" w:hAnsi="Cambria"/>
      <w:color w:val="00000A"/>
      <w:sz w:val="24"/>
    </w:rPr>
  </w:style>
  <w:style w:type="paragraph" w:customStyle="1" w:styleId="Abstract">
    <w:name w:val="Abstract"/>
    <w:basedOn w:val="Standaard"/>
    <w:qFormat/>
    <w:pPr>
      <w:keepNext/>
      <w:keepLines/>
      <w:spacing w:before="300" w:after="300"/>
    </w:pPr>
    <w:rPr>
      <w:szCs w:val="20"/>
    </w:rPr>
  </w:style>
  <w:style w:type="paragraph" w:styleId="Bibliografie">
    <w:name w:val="Bibliography"/>
    <w:basedOn w:val="Standaard"/>
    <w:qFormat/>
  </w:style>
  <w:style w:type="paragraph" w:styleId="Bloktekst">
    <w:name w:val="Block Text"/>
    <w:basedOn w:val="Plattetekst"/>
    <w:uiPriority w:val="9"/>
    <w:unhideWhenUsed/>
    <w:qFormat/>
    <w:pPr>
      <w:spacing w:before="100" w:after="100"/>
    </w:pPr>
    <w:rPr>
      <w:rFonts w:asciiTheme="majorHAnsi" w:eastAsiaTheme="majorEastAsia" w:hAnsiTheme="majorHAnsi" w:cstheme="majorBidi"/>
      <w:bCs/>
      <w:szCs w:val="20"/>
    </w:rPr>
  </w:style>
  <w:style w:type="paragraph" w:styleId="Voetnoottekst">
    <w:name w:val="footnote text"/>
    <w:basedOn w:val="Standaard"/>
    <w:uiPriority w:val="9"/>
    <w:unhideWhenUsed/>
    <w:qFormat/>
  </w:style>
  <w:style w:type="paragraph" w:customStyle="1" w:styleId="DefinitionTerm">
    <w:name w:val="Definition Term"/>
    <w:basedOn w:val="Standaard"/>
    <w:qFormat/>
    <w:pPr>
      <w:keepNext/>
      <w:keepLines/>
      <w:spacing w:after="0"/>
    </w:pPr>
    <w:rPr>
      <w:b/>
    </w:rPr>
  </w:style>
  <w:style w:type="paragraph" w:customStyle="1" w:styleId="Definition">
    <w:name w:val="Definition"/>
    <w:basedOn w:val="Standaard"/>
    <w:qFormat/>
  </w:style>
  <w:style w:type="paragraph" w:customStyle="1" w:styleId="TableCaption">
    <w:name w:val="Table Caption"/>
    <w:basedOn w:val="Bijschrift"/>
    <w:qFormat/>
    <w:pPr>
      <w:keepNext/>
    </w:pPr>
  </w:style>
  <w:style w:type="paragraph" w:customStyle="1" w:styleId="ImageCaption">
    <w:name w:val="Image Caption"/>
    <w:basedOn w:val="Bijschrift"/>
    <w:qFormat/>
  </w:style>
  <w:style w:type="paragraph" w:customStyle="1" w:styleId="Figure">
    <w:name w:val="Figure"/>
    <w:basedOn w:val="Standaard"/>
    <w:qFormat/>
  </w:style>
  <w:style w:type="paragraph" w:customStyle="1" w:styleId="FigurewithCaption">
    <w:name w:val="Figure with Caption"/>
    <w:basedOn w:val="Figure"/>
    <w:qFormat/>
    <w:pPr>
      <w:keepNext/>
    </w:pPr>
  </w:style>
  <w:style w:type="paragraph" w:styleId="Kopvaninhoudsopgave">
    <w:name w:val="TOC Heading"/>
    <w:basedOn w:val="Kop1"/>
    <w:uiPriority w:val="39"/>
    <w:unhideWhenUsed/>
    <w:qFormat/>
    <w:pPr>
      <w:spacing w:before="240" w:after="0" w:line="259" w:lineRule="auto"/>
    </w:pPr>
    <w:rPr>
      <w:b w:val="0"/>
      <w:bCs w:val="0"/>
      <w:color w:val="365F91" w:themeColor="accent1" w:themeShade="BF"/>
    </w:rPr>
  </w:style>
  <w:style w:type="paragraph" w:customStyle="1" w:styleId="SourceCode">
    <w:name w:val="Source Code"/>
    <w:basedOn w:val="Standaard"/>
    <w:link w:val="VerbatimChar"/>
    <w:qFormat/>
  </w:style>
  <w:style w:type="paragraph" w:customStyle="1" w:styleId="Quotations">
    <w:name w:val="Quotations"/>
    <w:basedOn w:val="Standaard"/>
    <w:qFormat/>
  </w:style>
  <w:style w:type="paragraph" w:customStyle="1" w:styleId="ListContents">
    <w:name w:val="List Contents"/>
    <w:basedOn w:val="Standaard"/>
    <w:qFormat/>
  </w:style>
  <w:style w:type="paragraph" w:customStyle="1" w:styleId="aanhef">
    <w:name w:val="aanhef"/>
    <w:basedOn w:val="Standaard"/>
    <w:qFormat/>
    <w:rsid w:val="00E25BEF"/>
    <w:pPr>
      <w:spacing w:after="0"/>
    </w:pPr>
  </w:style>
  <w:style w:type="paragraph" w:customStyle="1" w:styleId="Lemma">
    <w:name w:val="Lemma"/>
    <w:basedOn w:val="Standaard"/>
    <w:qFormat/>
    <w:pPr>
      <w:ind w:left="709" w:hanging="709"/>
    </w:pPr>
  </w:style>
  <w:style w:type="paragraph" w:customStyle="1" w:styleId="Default">
    <w:name w:val="Default"/>
    <w:rsid w:val="005C1F11"/>
    <w:pPr>
      <w:suppressAutoHyphens w:val="0"/>
      <w:autoSpaceDE w:val="0"/>
      <w:autoSpaceDN w:val="0"/>
      <w:adjustRightInd w:val="0"/>
    </w:pPr>
    <w:rPr>
      <w:rFonts w:ascii="Arial" w:hAnsi="Arial" w:cs="Arial"/>
      <w:color w:val="000000"/>
      <w:sz w:val="24"/>
      <w:lang w:val="nl-NL"/>
    </w:rPr>
  </w:style>
  <w:style w:type="paragraph" w:styleId="Revisie">
    <w:name w:val="Revision"/>
    <w:hidden/>
    <w:semiHidden/>
    <w:rsid w:val="00BC0430"/>
    <w:pPr>
      <w:suppressAutoHyphens w:val="0"/>
    </w:pPr>
    <w:rPr>
      <w:rFonts w:ascii="Arial" w:eastAsia="Cambria" w:hAnsi="Arial" w:cs="Cambria (Body CS)"/>
      <w:color w:val="00000A"/>
      <w:lang w:val="nl-NL"/>
    </w:rPr>
  </w:style>
  <w:style w:type="character" w:styleId="Verwijzingopmerking">
    <w:name w:val="annotation reference"/>
    <w:basedOn w:val="Standaardalinea-lettertype"/>
    <w:semiHidden/>
    <w:unhideWhenUsed/>
    <w:rsid w:val="00BC0430"/>
    <w:rPr>
      <w:sz w:val="16"/>
      <w:szCs w:val="16"/>
    </w:rPr>
  </w:style>
  <w:style w:type="paragraph" w:styleId="Tekstopmerking">
    <w:name w:val="annotation text"/>
    <w:basedOn w:val="Standaard"/>
    <w:link w:val="TekstopmerkingChar"/>
    <w:unhideWhenUsed/>
    <w:rsid w:val="00BC0430"/>
    <w:rPr>
      <w:szCs w:val="20"/>
    </w:rPr>
  </w:style>
  <w:style w:type="character" w:customStyle="1" w:styleId="TekstopmerkingChar">
    <w:name w:val="Tekst opmerking Char"/>
    <w:basedOn w:val="Standaardalinea-lettertype"/>
    <w:link w:val="Tekstopmerking"/>
    <w:rsid w:val="00BC0430"/>
    <w:rPr>
      <w:rFonts w:ascii="Arial" w:eastAsia="Cambria" w:hAnsi="Arial" w:cs="Cambria (Body CS)"/>
      <w:color w:val="00000A"/>
      <w:szCs w:val="20"/>
      <w:lang w:val="nl-NL"/>
    </w:rPr>
  </w:style>
  <w:style w:type="paragraph" w:styleId="Onderwerpvanopmerking">
    <w:name w:val="annotation subject"/>
    <w:basedOn w:val="Tekstopmerking"/>
    <w:next w:val="Tekstopmerking"/>
    <w:link w:val="OnderwerpvanopmerkingChar"/>
    <w:semiHidden/>
    <w:unhideWhenUsed/>
    <w:rsid w:val="00BC0430"/>
    <w:rPr>
      <w:b/>
      <w:bCs/>
    </w:rPr>
  </w:style>
  <w:style w:type="character" w:customStyle="1" w:styleId="OnderwerpvanopmerkingChar">
    <w:name w:val="Onderwerp van opmerking Char"/>
    <w:basedOn w:val="TekstopmerkingChar"/>
    <w:link w:val="Onderwerpvanopmerking"/>
    <w:semiHidden/>
    <w:rsid w:val="00BC0430"/>
    <w:rPr>
      <w:rFonts w:ascii="Arial" w:eastAsia="Cambria" w:hAnsi="Arial" w:cs="Cambria (Body CS)"/>
      <w:b/>
      <w:bCs/>
      <w:color w:val="00000A"/>
      <w:szCs w:val="20"/>
      <w:lang w:val="nl-NL"/>
    </w:rPr>
  </w:style>
  <w:style w:type="character" w:customStyle="1" w:styleId="PlattetekstChar">
    <w:name w:val="Platte tekst Char"/>
    <w:basedOn w:val="Standaardalinea-lettertype"/>
    <w:link w:val="Plattetekst"/>
    <w:rsid w:val="00646F6C"/>
    <w:rPr>
      <w:rFonts w:ascii="Arial" w:eastAsia="Cambria" w:hAnsi="Arial" w:cs="Cambria (Body CS)"/>
      <w:color w:val="00000A"/>
      <w:lang w:val="nl-NL"/>
    </w:rPr>
  </w:style>
  <w:style w:type="paragraph" w:styleId="Koptekst">
    <w:name w:val="header"/>
    <w:basedOn w:val="Standaard"/>
    <w:link w:val="KoptekstChar"/>
    <w:semiHidden/>
    <w:unhideWhenUsed/>
    <w:rsid w:val="008F6237"/>
    <w:pPr>
      <w:tabs>
        <w:tab w:val="center" w:pos="4536"/>
        <w:tab w:val="right" w:pos="9072"/>
      </w:tabs>
      <w:spacing w:after="0"/>
    </w:pPr>
  </w:style>
  <w:style w:type="character" w:customStyle="1" w:styleId="KoptekstChar">
    <w:name w:val="Koptekst Char"/>
    <w:basedOn w:val="Standaardalinea-lettertype"/>
    <w:link w:val="Koptekst"/>
    <w:semiHidden/>
    <w:rsid w:val="008F6237"/>
    <w:rPr>
      <w:rFonts w:ascii="Arial" w:eastAsia="Cambria" w:hAnsi="Arial" w:cs="Cambria (Body CS)"/>
      <w:color w:val="00000A"/>
      <w:lang w:val="nl-NL"/>
    </w:rPr>
  </w:style>
  <w:style w:type="paragraph" w:styleId="Voettekst">
    <w:name w:val="footer"/>
    <w:basedOn w:val="Standaard"/>
    <w:link w:val="VoettekstChar"/>
    <w:semiHidden/>
    <w:unhideWhenUsed/>
    <w:rsid w:val="008F6237"/>
    <w:pPr>
      <w:tabs>
        <w:tab w:val="center" w:pos="4536"/>
        <w:tab w:val="right" w:pos="9072"/>
      </w:tabs>
      <w:spacing w:after="0"/>
    </w:pPr>
  </w:style>
  <w:style w:type="character" w:customStyle="1" w:styleId="VoettekstChar">
    <w:name w:val="Voettekst Char"/>
    <w:basedOn w:val="Standaardalinea-lettertype"/>
    <w:link w:val="Voettekst"/>
    <w:semiHidden/>
    <w:rsid w:val="008F6237"/>
    <w:rPr>
      <w:rFonts w:ascii="Arial" w:eastAsia="Cambria" w:hAnsi="Arial" w:cs="Cambria (Body CS)"/>
      <w:color w:val="00000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50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4B10E50222D46A3202870D1A0C66A" ma:contentTypeVersion="17" ma:contentTypeDescription="Een nieuw document maken." ma:contentTypeScope="" ma:versionID="681fe682cf840ad5d41febcba992e732">
  <xsd:schema xmlns:xsd="http://www.w3.org/2001/XMLSchema" xmlns:xs="http://www.w3.org/2001/XMLSchema" xmlns:p="http://schemas.microsoft.com/office/2006/metadata/properties" xmlns:ns2="dad94fbd-f1ae-4c3f-8877-b24523d8044d" xmlns:ns3="62a1cc3a-010a-4a80-8eb8-ef2380e4d752" targetNamespace="http://schemas.microsoft.com/office/2006/metadata/properties" ma:root="true" ma:fieldsID="f1c7bd20903846621081e26600907399" ns2:_="" ns3:_="">
    <xsd:import namespace="dad94fbd-f1ae-4c3f-8877-b24523d8044d"/>
    <xsd:import namespace="62a1cc3a-010a-4a80-8eb8-ef2380e4d7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4fbd-f1ae-4c3f-8877-b24523d8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9a03fd6-e18f-46b5-b0b6-ff8d79c188f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a1cc3a-010a-4a80-8eb8-ef2380e4d75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08be7e7-3210-452a-9b94-e9d8890aadde}" ma:internalName="TaxCatchAll" ma:showField="CatchAllData" ma:web="62a1cc3a-010a-4a80-8eb8-ef2380e4d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a1cc3a-010a-4a80-8eb8-ef2380e4d752" xsi:nil="true"/>
    <lcf76f155ced4ddcb4097134ff3c332f xmlns="dad94fbd-f1ae-4c3f-8877-b24523d804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61955-7ADC-46D5-824C-087B82DC9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4fbd-f1ae-4c3f-8877-b24523d8044d"/>
    <ds:schemaRef ds:uri="62a1cc3a-010a-4a80-8eb8-ef2380e4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9C5B6-032E-482B-9BC9-44BC2AB9356C}">
  <ds:schemaRefs>
    <ds:schemaRef ds:uri="http://schemas.microsoft.com/office/2006/metadata/properties"/>
    <ds:schemaRef ds:uri="http://schemas.microsoft.com/office/infopath/2007/PartnerControls"/>
    <ds:schemaRef ds:uri="62a1cc3a-010a-4a80-8eb8-ef2380e4d752"/>
    <ds:schemaRef ds:uri="dad94fbd-f1ae-4c3f-8877-b24523d8044d"/>
  </ds:schemaRefs>
</ds:datastoreItem>
</file>

<file path=customXml/itemProps3.xml><?xml version="1.0" encoding="utf-8"?>
<ds:datastoreItem xmlns:ds="http://schemas.openxmlformats.org/officeDocument/2006/customXml" ds:itemID="{9AA813FF-0E78-4F5A-BAF8-0693F04BE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Straatman | INretail</dc:creator>
  <cp:keywords/>
  <cp:lastModifiedBy>Leon Vermeulen | VBW</cp:lastModifiedBy>
  <cp:revision>2</cp:revision>
  <dcterms:created xsi:type="dcterms:W3CDTF">2022-11-22T14:48:00Z</dcterms:created>
  <dcterms:modified xsi:type="dcterms:W3CDTF">2022-11-22T14:48:00Z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0x010100FDF4B10E50222D46A3202870D1A0C66A</vt:lpwstr>
  </property>
</Properties>
</file>